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78EC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微软雅黑" w:eastAsia="微软雅黑" w:hAnsi="微软雅黑" w:cs="宋体"/>
          <w:b/>
          <w:bCs/>
          <w:color w:val="4B4B4B"/>
          <w:kern w:val="36"/>
          <w:sz w:val="30"/>
          <w:szCs w:val="30"/>
        </w:rPr>
      </w:pPr>
      <w:bookmarkStart w:id="0" w:name="_GoBack"/>
      <w:r w:rsidRPr="00C87F13">
        <w:rPr>
          <w:rFonts w:ascii="微软雅黑" w:eastAsia="微软雅黑" w:hAnsi="微软雅黑" w:cs="宋体" w:hint="eastAsia"/>
          <w:b/>
          <w:bCs/>
          <w:color w:val="4B4B4B"/>
          <w:kern w:val="36"/>
          <w:sz w:val="30"/>
          <w:szCs w:val="30"/>
        </w:rPr>
        <w:t>教育部等11部门关于推进中小学生</w:t>
      </w:r>
      <w:r w:rsidRPr="00C87F13">
        <w:rPr>
          <w:rFonts w:ascii="微软雅黑" w:eastAsia="微软雅黑" w:hAnsi="微软雅黑" w:cs="宋体" w:hint="eastAsia"/>
          <w:b/>
          <w:bCs/>
          <w:color w:val="4B4B4B"/>
          <w:kern w:val="36"/>
          <w:sz w:val="30"/>
          <w:szCs w:val="30"/>
        </w:rPr>
        <w:br/>
      </w:r>
      <w:proofErr w:type="gramStart"/>
      <w:r w:rsidRPr="00C87F13">
        <w:rPr>
          <w:rFonts w:ascii="微软雅黑" w:eastAsia="微软雅黑" w:hAnsi="微软雅黑" w:cs="宋体" w:hint="eastAsia"/>
          <w:b/>
          <w:bCs/>
          <w:color w:val="4B4B4B"/>
          <w:kern w:val="36"/>
          <w:sz w:val="30"/>
          <w:szCs w:val="30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b/>
          <w:bCs/>
          <w:color w:val="4B4B4B"/>
          <w:kern w:val="36"/>
          <w:sz w:val="30"/>
          <w:szCs w:val="30"/>
        </w:rPr>
        <w:t>学旅行的意见</w:t>
      </w:r>
    </w:p>
    <w:bookmarkEnd w:id="0"/>
    <w:p w14:paraId="340CEA66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教基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一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〔2016〕8号</w:t>
      </w:r>
    </w:p>
    <w:p w14:paraId="6E891DC6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各省、自治区、直辖市教育厅（教委）、发展改革委、公安厅（局）、财政厅（局）、交通运输厅（局、委）、文化厅（局）、食品药品监督管理局、旅游委（局）、保监局、团委，新疆生产建设兵团教育局、发展改革委、公安局、财务局、交通局、文化广播电视局、食品药品监督管理局、旅游局、团委，各铁路局：</w:t>
      </w:r>
    </w:p>
    <w:p w14:paraId="1D482327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为贯彻落实党的十八大和十八届三中、四中、五中、六中全会精神，深入学习贯彻习近平总书记系列重要讲话精神，秉承“创新、协调、绿色、开放、共享”的发展理念，落实立德树人根本任务，帮助中小学生了解国情、热爱祖国、开阔眼界、增长知识，着力提高他们的社会责任感、创新精神和实践能力，现就推进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学旅行提出如下意见。</w:t>
      </w:r>
    </w:p>
    <w:p w14:paraId="73794A22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</w:t>
      </w:r>
      <w:r w:rsidRPr="00C87F13">
        <w:rPr>
          <w:rFonts w:ascii="微软雅黑" w:eastAsia="微软雅黑" w:hAnsi="微软雅黑" w:cs="宋体" w:hint="eastAsia"/>
          <w:b/>
          <w:bCs/>
          <w:color w:val="4B4B4B"/>
          <w:kern w:val="0"/>
          <w:sz w:val="24"/>
          <w:szCs w:val="24"/>
        </w:rPr>
        <w:t xml:space="preserve">　一、重要意义</w:t>
      </w:r>
    </w:p>
    <w:p w14:paraId="0F1DF8AF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是由教育部门和学校有计划地组织安排，通过集体旅行、集中食宿方式开展的研究性学习和旅行体验相结合的校外教育活动，是学校教育和校外教育衔接的创新形式，是教育教学的重要内容，是综合实践育人的有效途径。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学旅行，有利于促进学生培育和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践行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社会主义核心价值观，激发学生对党、对国家、对人民的热爱之情；有利于推动全面实施素质教育，创新人才培养模式，引导学生主动适应社会，促进书本知识和生活经验的</w:t>
      </w: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>深度融合；有利于加快提高人民生活质量，满足学生日益增长的旅游需求，从小培养学生文明旅游意识，养成文明旅游行为习惯。</w:t>
      </w:r>
    </w:p>
    <w:p w14:paraId="0BDA0EA5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近年来，各地积极探索开展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学旅行，部分试点地区取得显著成效，在促进学生健康成长和全面发展等方面发挥了重要作用，积累了有益经验。但一些地区在推进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学旅行工作过程中，存在思想认识不到位、协调机制不完善、责任机制不健全、安全保障不规范等问题，制约了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学旅行有效开展。当前，我国已进入全面建成小康社会的决胜阶段，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学旅行正处在大有可为的发展机遇期，各地要把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学旅行摆在更加重要的位置，推动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学旅行健康快速发展。</w:t>
      </w:r>
    </w:p>
    <w:p w14:paraId="477084D7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</w:t>
      </w:r>
      <w:r w:rsidRPr="00C87F13">
        <w:rPr>
          <w:rFonts w:ascii="微软雅黑" w:eastAsia="微软雅黑" w:hAnsi="微软雅黑" w:cs="宋体" w:hint="eastAsia"/>
          <w:b/>
          <w:bCs/>
          <w:color w:val="4B4B4B"/>
          <w:kern w:val="0"/>
          <w:sz w:val="24"/>
          <w:szCs w:val="24"/>
        </w:rPr>
        <w:t xml:space="preserve">　二、工作目标</w:t>
      </w:r>
    </w:p>
    <w:p w14:paraId="42A50F16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以立德树人、培养人才为根本目的，以预防为重、确保安全为基本前提，以深化改革、完善政策为着力点，以统筹协调、整合资源为突破口，因地制宜开展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学旅行。让广大中小学生在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中感受祖国大好河山，感受中华传统美德，感受革命光荣历史，感受改革开放伟大成就，增强对坚定“四个自信”的理解与认同；同时学会动手动脑，学会生存生活，学会做人做事，促进身心健康、体魄强健、意志坚强，促进形成正确的世界观、人生观、价值观，培养他们成为德智体美全面发展的社会主义建设者和接班人。</w:t>
      </w:r>
    </w:p>
    <w:p w14:paraId="514096CF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开发一批育人效果突出的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学旅行活动课程，建设一批具有良好示范带动作用的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学旅行基地，打造一批具有影响力的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学旅行精品线路，建立一套规范管理、责任清晰、多元筹资、保障安全的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学旅行工作机制，探索形成中小</w:t>
      </w: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>学生广泛参与、活动品质持续提升、组织管理规范有序、基础条件保障有力、安全责任落实到位、文化氛围健康向上的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学旅行发展体系。</w:t>
      </w:r>
    </w:p>
    <w:p w14:paraId="35E6588B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</w:t>
      </w:r>
      <w:r w:rsidRPr="00C87F13">
        <w:rPr>
          <w:rFonts w:ascii="微软雅黑" w:eastAsia="微软雅黑" w:hAnsi="微软雅黑" w:cs="宋体" w:hint="eastAsia"/>
          <w:b/>
          <w:bCs/>
          <w:color w:val="4B4B4B"/>
          <w:kern w:val="0"/>
          <w:sz w:val="24"/>
          <w:szCs w:val="24"/>
        </w:rPr>
        <w:t xml:space="preserve">　三、基本原则</w:t>
      </w:r>
    </w:p>
    <w:p w14:paraId="60DFA210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——教育性原则。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学旅行要结合学生身心特点、接受能力和实际需要，注重系统性、知识性、科学性和趣味性，为学生全面发展提供良好成长空间。</w:t>
      </w:r>
    </w:p>
    <w:p w14:paraId="7E592A48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——实践性原则。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学旅行要因地制宜，呈现地域特色，引导学生走出校园，在与日常生活不同的环境中拓展视野、丰富知识、了解社会、亲近自然、参与体验。</w:t>
      </w:r>
    </w:p>
    <w:p w14:paraId="3DB810A1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——安全性原则。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学旅行要坚持安全第一，建立安全保障机制，明确安全保障责任，落实安全保障措施，确保学生安全。</w:t>
      </w:r>
    </w:p>
    <w:p w14:paraId="5962CFB9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——公益性原则。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学旅行不得开展以营利为目的的经营性创收，对贫困家庭学生要减免费用。</w:t>
      </w:r>
    </w:p>
    <w:p w14:paraId="3EC7C0E0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</w:t>
      </w:r>
      <w:r w:rsidRPr="00C87F13">
        <w:rPr>
          <w:rFonts w:ascii="微软雅黑" w:eastAsia="微软雅黑" w:hAnsi="微软雅黑" w:cs="宋体" w:hint="eastAsia"/>
          <w:b/>
          <w:bCs/>
          <w:color w:val="4B4B4B"/>
          <w:kern w:val="0"/>
          <w:sz w:val="24"/>
          <w:szCs w:val="24"/>
        </w:rPr>
        <w:t xml:space="preserve">　四、主要任务</w:t>
      </w:r>
    </w:p>
    <w:p w14:paraId="103F34F5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1.纳入中小学教育教学计划。各地教育行政部门要加强对中小学开展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学旅行的指导和帮助。各中小学要结合当地实际，把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学旅行纳入学校教育教学计划，与综合实践活动课程统筹考虑，促进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学旅行和学校课程有机融合，要精心设计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学旅行活动课程，做到立意高远、目的明确、活动生动、学习有效，避免“只旅不学”或“只学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不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旅”现象。学校根据教育教学计划灵活安排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学旅行时间，一般安排在小学四到六年级、初中一到二年级、高中一到二年</w:t>
      </w: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>级，尽量错开旅游高峰期。学校根据学段特点和地域特色，逐步建立小学阶段以乡土乡情为主、初中阶段以县情市情为主、高中阶段以省情国情为主的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学旅行活动课程体系。</w:t>
      </w:r>
    </w:p>
    <w:p w14:paraId="63DF5DD7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2.加强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学旅行基地建设。各地教育、文化、旅游、共青团等部门、组织密切合作，根据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学旅行育人目标，结合域情、校情、生情，依托自然和文化遗产资源、红色教育资源和综合实践基地、大型公共设施、知名院校、工矿企业、科研机构等，遴选建设一批安全适宜的中小学生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学旅行基地，探索建立基地的准入标准、退出机制和评价体系；要以基地为重要依托，积极推动资源共享和区域合作，打造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一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批示范性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学旅行精品线路，逐步形成布局合理、互联互通的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学旅行网络。各基地要将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学旅行作为理想信念教育、爱国主义教育、革命传统教育、国情教育的重要载体，突出祖国大好风光、民族悠久历史、优良革命传统和现代化建设成就，根据小学、初中、高中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不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同学段的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学旅行目标，有针对性地开发自然类、历史类、地理类、科技类、人文类、体验类等多种类型的活动课程。教育部将建设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学旅行网站，促进基地课程和学校师生间有效对接。</w:t>
      </w:r>
    </w:p>
    <w:p w14:paraId="0B1FDBD9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3.规范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学旅行组织管理。各地教育行政部门和中小学要探索制定中小学生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学旅行工作规程，做到“活动有方案，行前有备案，应急有预案”。学校组织开展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学旅行可采取自行开展或委托开展的形式，提前拟定活动计划并按管理权限报教育行政部门备案，通过家长委员会、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致家长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的一封信或召开家长会等形式告知家长活动意义、时间安排、出行线路、费用收支、注意事项等信息，加强学生和教师的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学旅行事前培训和事后考核。学校自行开展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</w:t>
      </w: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>行，要根据需要配备一定比例的学校领导、教师和安全员，也可吸收少数家长作为志愿者，负责学生活动管理和安全保障，与家长签订协议书，明确学校、家长、学生的责任权利。学校委托开展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学旅行，要与有资质、信誉好的委托企业或机构签订协议书，明确委托企业或机构承担学生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学旅行安全责任。</w:t>
      </w:r>
    </w:p>
    <w:p w14:paraId="6041C608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4.健全经费筹措机制。各地可采取多种形式、多种渠道筹措中小学生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学旅行经费，探索建立政府、学校、社会、家庭共同承担的多元化经费筹措机制。交通部门对中小学生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学旅行公路和水路出行严格执行儿童票价优惠政策，铁路部门可根据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学旅行需求，在能力许可范围内积极安排好运力。文化、旅游等部门要对中小学生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学旅行实施减免场馆、景区、景点门票政策，提供优质旅游服务。保险监督管理机构会同教育行政部门推动将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学旅行纳入校方责任险范围，鼓励保险企业开发有针对性的产品，对投保费用实施优惠措施。鼓励通过社会捐赠、公益性活动等形式支持开展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学旅行。</w:t>
      </w:r>
    </w:p>
    <w:p w14:paraId="56571592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5.建立安全责任体系。各地要制订科学有效的中小学生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安全保障方案，探索建立行之有效的安全责任落实、事故处理、责任界定及纠纷处理机制，实施分级备案制度，做到层层落实，责任到人。教育行政部门负责督促学校落实安全责任，审核学校报送的活动方案（含保单信息）和应急预案。学校要做好行前安全教育工作，负责确认出行师生购买意外险，必须投保校方责任险，与家长签订安全责任书，与委托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学旅行的企业或机构签订安全责任书，明确各方安全责任。旅游部门负责审核开展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学旅行的企业或机构的准入条件和服务标准。交通部门负责督促有关运输企业检查学生出行的车、船等交通工具。公安、食品药品监管等部门加强对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学旅行涉及的住宿、餐饮等公共</w:t>
      </w: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>经营场所的安全监督，依法查处运送学生车辆的交通违法行为。保险监督管理机构负责指导保险行业提供并优化校方责任险、旅行社责任险等相关产品。</w:t>
      </w:r>
    </w:p>
    <w:p w14:paraId="65E354C2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b/>
          <w:bCs/>
          <w:color w:val="4B4B4B"/>
          <w:kern w:val="0"/>
          <w:sz w:val="24"/>
          <w:szCs w:val="24"/>
        </w:rPr>
        <w:t xml:space="preserve">　　五、组织保障</w:t>
      </w:r>
    </w:p>
    <w:p w14:paraId="5D3784B2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1.加强统筹协调。各地要成立由教育部门牵头，发改、公安、财政、交通、文化、食品药品监管、旅游、保监和共青团等相关部门、组织共同参加的中小学生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学旅行工作协调小组，办事机构可设在地方校外教育联席会议办公室，加大对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学旅行工作的统筹规划和管理指导，结合本地实际情况制订相应工作方案，将职责层层分解落实到相关部门和单位，定期检查工作推进情况，加强督查督办，切实将好事办好。</w:t>
      </w:r>
    </w:p>
    <w:p w14:paraId="35EA81EC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2.强化督查评价。各地要建立健全中小学生参加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学旅行的评价机制，把中小学组织学生参加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学旅行的情况和成效作为学校综合考评体系的重要内容。学校要在充分尊重个性差异、鼓励多元发展的前提下，对学生参加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学旅行的情况和成效进行科学评价，并将评价结果逐步纳入学生学分管理体系和学生综合素质评价体系。</w:t>
      </w:r>
    </w:p>
    <w:p w14:paraId="00870BBC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lef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3.加强宣传引导。各地要在中小学广泛开展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学旅行实验区和示范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校创建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工作，充分培育、挖掘和提炼先进典型经验，以点带面，整体推进。教育部将遴选确定部分地区为全国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学旅行实验区，积极宣传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学旅行的典型经验。各地要积极创新宣传内容和形式，向家长宣传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学旅行的重要意义，向学生宣传“读万卷书、行万里路”的重大作用，为</w:t>
      </w:r>
      <w:proofErr w:type="gramStart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研</w:t>
      </w:r>
      <w:proofErr w:type="gramEnd"/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>学旅行工作营造良好的社会环境和舆论氛围。</w:t>
      </w:r>
    </w:p>
    <w:p w14:paraId="57D9EC55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lastRenderedPageBreak/>
        <w:t xml:space="preserve">　　教育部 国家发展改革委 公安部</w:t>
      </w:r>
    </w:p>
    <w:p w14:paraId="5E4C6C31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财政部 交通运输部 文化部</w:t>
      </w:r>
    </w:p>
    <w:p w14:paraId="34DF8E03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食品药品监管总局 国家旅游局 保监会</w:t>
      </w:r>
    </w:p>
    <w:p w14:paraId="7F57C661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共青团中央 中国铁路总公司</w:t>
      </w:r>
    </w:p>
    <w:p w14:paraId="65626767" w14:textId="77777777" w:rsidR="00C87F13" w:rsidRPr="00C87F13" w:rsidRDefault="00C87F13" w:rsidP="00C87F13">
      <w:pPr>
        <w:widowControl/>
        <w:shd w:val="clear" w:color="auto" w:fill="FFFFFF"/>
        <w:spacing w:before="100" w:beforeAutospacing="1" w:after="100" w:afterAutospacing="1" w:line="480" w:lineRule="atLeast"/>
        <w:jc w:val="right"/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</w:pPr>
      <w:r w:rsidRPr="00C87F13">
        <w:rPr>
          <w:rFonts w:ascii="微软雅黑" w:eastAsia="微软雅黑" w:hAnsi="微软雅黑" w:cs="宋体" w:hint="eastAsia"/>
          <w:color w:val="4B4B4B"/>
          <w:kern w:val="0"/>
          <w:sz w:val="24"/>
          <w:szCs w:val="24"/>
        </w:rPr>
        <w:t xml:space="preserve">　　2016年11月30日</w:t>
      </w:r>
    </w:p>
    <w:p w14:paraId="33237676" w14:textId="77777777" w:rsidR="00C74271" w:rsidRDefault="00C74271"/>
    <w:sectPr w:rsidR="00C742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1A"/>
    <w:rsid w:val="0083591A"/>
    <w:rsid w:val="00C74271"/>
    <w:rsid w:val="00C8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54567E-9759-44BE-BF21-1A7A845A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7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41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30939">
                  <w:marLeft w:val="0"/>
                  <w:marRight w:val="0"/>
                  <w:marTop w:val="0"/>
                  <w:marBottom w:val="0"/>
                  <w:divBdr>
                    <w:top w:val="single" w:sz="6" w:space="31" w:color="BCBCBC"/>
                    <w:left w:val="single" w:sz="6" w:space="31" w:color="BCBCBC"/>
                    <w:bottom w:val="single" w:sz="6" w:space="15" w:color="BCBCBC"/>
                    <w:right w:val="single" w:sz="6" w:space="31" w:color="BCBCBC"/>
                  </w:divBdr>
                  <w:divsChild>
                    <w:div w:id="81148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936866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tianya zhang</dc:creator>
  <cp:keywords/>
  <dc:description/>
  <cp:lastModifiedBy>tianya zhang</cp:lastModifiedBy>
  <cp:revision>2</cp:revision>
  <dcterms:created xsi:type="dcterms:W3CDTF">2019-02-18T11:48:00Z</dcterms:created>
  <dcterms:modified xsi:type="dcterms:W3CDTF">2019-02-18T11:49:00Z</dcterms:modified>
</cp:coreProperties>
</file>